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AC8" w:rsidRPr="00434F3F" w:rsidRDefault="00306AC8" w:rsidP="00306AC8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t xml:space="preserve">                     </w:t>
      </w:r>
      <w:r w:rsidRPr="00434F3F">
        <w:rPr>
          <w:rFonts w:ascii="Arial" w:hAnsi="Arial" w:cs="Arial"/>
          <w:b/>
          <w:sz w:val="28"/>
          <w:szCs w:val="28"/>
        </w:rPr>
        <w:t>ΑΡΙΣΤΟΤΕΛΕΙΟ ΠΑΝΕΠΙΣΤΗΜΙΟ ΘΕΣΣΑΛΟΝΙΚΗΣ</w:t>
      </w:r>
    </w:p>
    <w:p w:rsidR="00306AC8" w:rsidRPr="00434F3F" w:rsidRDefault="00306AC8" w:rsidP="00306AC8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434F3F">
        <w:rPr>
          <w:rFonts w:ascii="Arial" w:hAnsi="Arial" w:cs="Arial"/>
          <w:sz w:val="28"/>
          <w:szCs w:val="28"/>
        </w:rPr>
        <w:t>ΣΧΟΛΗ ΘΕΤΙΚΩΝ ΕΠΙΣΤΗΜΩΝ</w:t>
      </w:r>
    </w:p>
    <w:p w:rsidR="00306AC8" w:rsidRPr="00306AC8" w:rsidRDefault="00306AC8" w:rsidP="00306AC8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434F3F">
        <w:rPr>
          <w:rFonts w:ascii="Arial" w:hAnsi="Arial" w:cs="Arial"/>
          <w:sz w:val="28"/>
          <w:szCs w:val="28"/>
        </w:rPr>
        <w:t>ΤΜΗΜΑ ΧΗΜΕΙΑΣ</w:t>
      </w:r>
    </w:p>
    <w:p w:rsidR="00306AC8" w:rsidRDefault="00306AC8">
      <w:r>
        <w:t xml:space="preserve">                                                                    </w:t>
      </w:r>
      <w:r w:rsidRPr="00306AC8">
        <w:rPr>
          <w:noProof/>
          <w:lang w:eastAsia="el-GR"/>
        </w:rPr>
        <w:drawing>
          <wp:inline distT="0" distB="0" distL="0" distR="0">
            <wp:extent cx="723900" cy="723900"/>
            <wp:effectExtent l="0" t="0" r="0" b="0"/>
            <wp:docPr id="5" name="Εικόνα 3" descr="https://www.auth.gr/sites/default/files/LogoAUTHblack72pp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auth.gr/sites/default/files/LogoAUTHblack72pp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5" cy="71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AC8" w:rsidRDefault="00306AC8"/>
    <w:p w:rsidR="002D7CE2" w:rsidRPr="00306AC8" w:rsidRDefault="00306AC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</w:t>
      </w:r>
      <w:r w:rsidRPr="00306AC8">
        <w:rPr>
          <w:rFonts w:ascii="Arial" w:hAnsi="Arial" w:cs="Arial"/>
          <w:b/>
          <w:sz w:val="28"/>
          <w:szCs w:val="28"/>
        </w:rPr>
        <w:t>Δομική Βιοχημεία &amp; Στοιχεία Βιοπληροφορικής</w:t>
      </w:r>
    </w:p>
    <w:p w:rsidR="004C60C2" w:rsidRDefault="002D7CE2">
      <w:r>
        <w:t xml:space="preserve"> </w:t>
      </w:r>
    </w:p>
    <w:p w:rsidR="00306AC8" w:rsidRPr="00306AC8" w:rsidRDefault="00306AC8">
      <w:pPr>
        <w:rPr>
          <w:b/>
          <w:sz w:val="40"/>
          <w:szCs w:val="40"/>
        </w:rPr>
      </w:pPr>
      <w:r>
        <w:t xml:space="preserve">                                                                       </w:t>
      </w:r>
      <w:r w:rsidRPr="00306AC8">
        <w:rPr>
          <w:b/>
          <w:sz w:val="40"/>
          <w:szCs w:val="40"/>
        </w:rPr>
        <w:t xml:space="preserve"> ΕΡΓΑΣΙΑ</w:t>
      </w:r>
    </w:p>
    <w:p w:rsidR="002D7CE2" w:rsidRPr="00306AC8" w:rsidRDefault="00306AC8">
      <w:pPr>
        <w:rPr>
          <w:b/>
          <w:sz w:val="24"/>
          <w:szCs w:val="24"/>
        </w:rPr>
      </w:pPr>
      <w:r>
        <w:t xml:space="preserve">                           </w:t>
      </w:r>
      <w:r w:rsidRPr="00306AC8">
        <w:rPr>
          <w:b/>
          <w:sz w:val="24"/>
          <w:szCs w:val="24"/>
        </w:rPr>
        <w:t xml:space="preserve">ΑΝΑΦΟΡΑ ΑΠΟΤΕΛΕΣΜΑΤΩΝ ΑΝΘΡΩΠΙΝΗΣ ΠΡΩΤΕΙΝΗΣ </w:t>
      </w:r>
    </w:p>
    <w:p w:rsidR="002D7CE2" w:rsidRDefault="002D7CE2"/>
    <w:p w:rsidR="00306AC8" w:rsidRPr="00306AC8" w:rsidRDefault="00306AC8" w:rsidP="00306AC8">
      <w:pPr>
        <w:rPr>
          <w:b/>
        </w:rPr>
      </w:pPr>
      <w:r w:rsidRPr="00306AC8">
        <w:rPr>
          <w:b/>
        </w:rPr>
        <w:t xml:space="preserve">ΤΙΤΛΟΣ: </w:t>
      </w:r>
      <w:r w:rsidRPr="00306AC8">
        <w:rPr>
          <w:b/>
          <w:lang w:val="en-US"/>
        </w:rPr>
        <w:t>BMP</w:t>
      </w:r>
      <w:r w:rsidR="005A35E3">
        <w:rPr>
          <w:b/>
        </w:rPr>
        <w:t xml:space="preserve"> </w:t>
      </w:r>
      <w:r w:rsidR="005A35E3" w:rsidRPr="005A35E3">
        <w:rPr>
          <w:b/>
        </w:rPr>
        <w:t>2</w:t>
      </w:r>
      <w:r w:rsidRPr="00306AC8">
        <w:rPr>
          <w:b/>
        </w:rPr>
        <w:t xml:space="preserve"> (</w:t>
      </w:r>
      <w:r w:rsidRPr="00300CD1">
        <w:rPr>
          <w:b/>
          <w:lang w:val="en-US"/>
        </w:rPr>
        <w:t>Bone</w:t>
      </w:r>
      <w:r w:rsidRPr="00300CD1">
        <w:rPr>
          <w:b/>
        </w:rPr>
        <w:t xml:space="preserve"> </w:t>
      </w:r>
      <w:r w:rsidRPr="00300CD1">
        <w:rPr>
          <w:b/>
          <w:lang w:val="en-US"/>
        </w:rPr>
        <w:t>Morphogenetic</w:t>
      </w:r>
      <w:r w:rsidRPr="00300CD1">
        <w:rPr>
          <w:b/>
        </w:rPr>
        <w:t xml:space="preserve"> </w:t>
      </w:r>
      <w:r w:rsidRPr="00300CD1">
        <w:rPr>
          <w:b/>
          <w:lang w:val="en-US"/>
        </w:rPr>
        <w:t>Protein</w:t>
      </w:r>
      <w:r w:rsidRPr="00306AC8">
        <w:rPr>
          <w:b/>
        </w:rPr>
        <w:t xml:space="preserve"> , Οστική Μορφογενετική Πρωτεΐνη)</w:t>
      </w:r>
    </w:p>
    <w:p w:rsidR="002D7CE2" w:rsidRPr="00BE5B1E" w:rsidRDefault="00E71DA5" w:rsidP="00E71DA5">
      <w:pPr>
        <w:jc w:val="center"/>
        <w:rPr>
          <w:noProof/>
          <w:lang w:eastAsia="el-GR"/>
        </w:rPr>
      </w:pPr>
      <w:r>
        <w:rPr>
          <w:noProof/>
          <w:lang w:eastAsia="el-GR"/>
        </w:rPr>
        <w:drawing>
          <wp:inline distT="0" distB="0" distL="0" distR="0" wp14:anchorId="68A97CC5">
            <wp:extent cx="3963035" cy="310324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35" cy="310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6AC8" w:rsidRPr="00306AC8" w:rsidRDefault="002D7CE2">
      <w:r w:rsidRPr="00A97DC5">
        <w:rPr>
          <w:b/>
          <w:sz w:val="24"/>
          <w:szCs w:val="24"/>
        </w:rPr>
        <w:t>ΟΝΟΜΑΤΕΠΩΝΥΜΟ</w:t>
      </w:r>
      <w:r w:rsidR="00306AC8" w:rsidRPr="00306AC8">
        <w:t xml:space="preserve"> : </w:t>
      </w:r>
      <w:r w:rsidR="00890B69">
        <w:t>ΣΠΥΡΙΔΑΚΗ ΑΦΡΟΔΙΤΗ</w:t>
      </w:r>
    </w:p>
    <w:p w:rsidR="009D613F" w:rsidRPr="009D613F" w:rsidRDefault="002D7CE2">
      <w:r w:rsidRPr="00A97DC5">
        <w:rPr>
          <w:b/>
          <w:sz w:val="24"/>
          <w:szCs w:val="24"/>
        </w:rPr>
        <w:t>ΑΕΜ</w:t>
      </w:r>
      <w:r w:rsidR="00890B69">
        <w:t>: 9028</w:t>
      </w:r>
    </w:p>
    <w:p w:rsidR="00306AC8" w:rsidRDefault="00306AC8">
      <w:r w:rsidRPr="00A97DC5">
        <w:rPr>
          <w:b/>
          <w:sz w:val="24"/>
          <w:szCs w:val="24"/>
          <w:lang w:val="en-US"/>
        </w:rPr>
        <w:t>E</w:t>
      </w:r>
      <w:r w:rsidRPr="00A97DC5">
        <w:rPr>
          <w:b/>
          <w:sz w:val="24"/>
          <w:szCs w:val="24"/>
        </w:rPr>
        <w:t xml:space="preserve">ΠΙΒΛΕΠΩΝ </w:t>
      </w:r>
      <w:r w:rsidR="00A97DC5" w:rsidRPr="00A97DC5">
        <w:rPr>
          <w:b/>
          <w:sz w:val="24"/>
          <w:szCs w:val="24"/>
        </w:rPr>
        <w:t>ΚΑΘΗΓΗΤΗΣ</w:t>
      </w:r>
      <w:r w:rsidR="00A97DC5">
        <w:t>:</w:t>
      </w:r>
      <w:r>
        <w:t xml:space="preserve"> Χολή-Παπαδοπούλου Θεοδώρα</w:t>
      </w:r>
    </w:p>
    <w:p w:rsidR="00306AC8" w:rsidRPr="00306AC8" w:rsidRDefault="00306AC8"/>
    <w:p w:rsidR="00A97DC5" w:rsidRPr="00A97DC5" w:rsidRDefault="00A97DC5" w:rsidP="002D7CE2">
      <w:pPr>
        <w:rPr>
          <w:b/>
          <w:lang w:val="en-US"/>
        </w:rPr>
      </w:pPr>
      <w:r w:rsidRPr="00A97DC5">
        <w:rPr>
          <w:b/>
        </w:rPr>
        <w:t>ΘΕΣΣΑΛ</w:t>
      </w:r>
      <w:bookmarkStart w:id="0" w:name="_GoBack"/>
      <w:bookmarkEnd w:id="0"/>
      <w:r w:rsidRPr="00A97DC5">
        <w:rPr>
          <w:b/>
        </w:rPr>
        <w:t>ΟΝΙΚΗ</w:t>
      </w:r>
      <w:r w:rsidRPr="00A97DC5">
        <w:rPr>
          <w:b/>
          <w:lang w:val="en-US"/>
        </w:rPr>
        <w:t xml:space="preserve"> 20</w:t>
      </w:r>
      <w:r w:rsidR="009D613F">
        <w:rPr>
          <w:b/>
          <w:lang w:val="en-US"/>
        </w:rPr>
        <w:t>19</w:t>
      </w:r>
    </w:p>
    <w:p w:rsidR="002D7CE2" w:rsidRPr="00FD5779" w:rsidRDefault="002D7CE2" w:rsidP="002D7CE2">
      <w:pPr>
        <w:rPr>
          <w:rFonts w:cs="Arial"/>
          <w:sz w:val="24"/>
          <w:szCs w:val="20"/>
          <w:lang w:val="en-US"/>
        </w:rPr>
      </w:pPr>
      <w:r w:rsidRPr="00B20239">
        <w:rPr>
          <w:rFonts w:cs="Arial"/>
          <w:b/>
          <w:sz w:val="28"/>
          <w:szCs w:val="20"/>
          <w:u w:val="single"/>
        </w:rPr>
        <w:lastRenderedPageBreak/>
        <w:t>Πρωτεΐνη</w:t>
      </w:r>
      <w:r w:rsidRPr="00FD5779">
        <w:rPr>
          <w:rFonts w:cs="Arial"/>
          <w:sz w:val="24"/>
          <w:szCs w:val="20"/>
          <w:lang w:val="en-US"/>
        </w:rPr>
        <w:t xml:space="preserve">: </w:t>
      </w:r>
      <w:r w:rsidR="00910FE6" w:rsidRPr="00300CD1">
        <w:rPr>
          <w:rFonts w:cs="Arial"/>
          <w:szCs w:val="24"/>
          <w:lang w:val="en-US"/>
        </w:rPr>
        <w:t xml:space="preserve">Bone morphogenetic protein </w:t>
      </w:r>
      <w:r w:rsidR="005A35E3" w:rsidRPr="00300CD1">
        <w:rPr>
          <w:rFonts w:cs="Arial"/>
          <w:szCs w:val="24"/>
          <w:lang w:val="en-US"/>
        </w:rPr>
        <w:t>2</w:t>
      </w:r>
      <w:r w:rsidR="00FD5779" w:rsidRPr="00300CD1">
        <w:rPr>
          <w:rFonts w:cs="Arial"/>
          <w:szCs w:val="24"/>
          <w:lang w:val="en-US"/>
        </w:rPr>
        <w:t xml:space="preserve"> - BMP2/ P12643</w:t>
      </w:r>
    </w:p>
    <w:p w:rsidR="002D7CE2" w:rsidRPr="00300CD1" w:rsidRDefault="002D7CE2" w:rsidP="002D7CE2">
      <w:pPr>
        <w:rPr>
          <w:rFonts w:cs="Arial"/>
          <w:sz w:val="20"/>
          <w:szCs w:val="20"/>
          <w:lang w:val="en-US"/>
        </w:rPr>
      </w:pPr>
      <w:r w:rsidRPr="00300CD1">
        <w:rPr>
          <w:rFonts w:cs="Arial"/>
          <w:sz w:val="20"/>
          <w:szCs w:val="20"/>
          <w:lang w:val="en-US"/>
        </w:rPr>
        <w:t xml:space="preserve"> </w:t>
      </w:r>
    </w:p>
    <w:p w:rsidR="008E3275" w:rsidRPr="00B20239" w:rsidRDefault="002D7CE2" w:rsidP="00FD5779">
      <w:pPr>
        <w:pStyle w:val="ListParagraph"/>
        <w:numPr>
          <w:ilvl w:val="0"/>
          <w:numId w:val="12"/>
        </w:numPr>
        <w:rPr>
          <w:rFonts w:cs="Arial"/>
          <w:szCs w:val="20"/>
        </w:rPr>
      </w:pPr>
      <w:r w:rsidRPr="00B20239">
        <w:rPr>
          <w:rFonts w:cs="Arial"/>
          <w:b/>
          <w:sz w:val="28"/>
          <w:szCs w:val="24"/>
          <w:u w:val="single"/>
        </w:rPr>
        <w:t>Λειτουργία</w:t>
      </w:r>
      <w:r w:rsidR="009D613F" w:rsidRPr="00B20239">
        <w:rPr>
          <w:rFonts w:cs="Arial"/>
          <w:b/>
          <w:sz w:val="28"/>
          <w:szCs w:val="24"/>
          <w:u w:val="single"/>
        </w:rPr>
        <w:t xml:space="preserve"> </w:t>
      </w:r>
      <w:r w:rsidR="009D613F" w:rsidRPr="00B20239">
        <w:rPr>
          <w:sz w:val="24"/>
          <w:u w:val="single"/>
        </w:rPr>
        <w:br/>
      </w:r>
      <w:r w:rsidR="009D613F" w:rsidRPr="00B20239">
        <w:rPr>
          <w:rFonts w:cs="Arial"/>
          <w:color w:val="212121"/>
          <w:szCs w:val="20"/>
          <w:shd w:val="clear" w:color="auto" w:fill="FFFFFF"/>
        </w:rPr>
        <w:t xml:space="preserve">Προκαλεί σχηματισμό χόνδρου και οστού . Διεγείρει τη διαφοροποίηση των </w:t>
      </w:r>
      <w:r w:rsidR="00B20239">
        <w:rPr>
          <w:rFonts w:cs="Arial"/>
          <w:color w:val="212121"/>
          <w:szCs w:val="20"/>
          <w:shd w:val="clear" w:color="auto" w:fill="FFFFFF"/>
        </w:rPr>
        <w:t>μ</w:t>
      </w:r>
      <w:r w:rsidR="009D613F" w:rsidRPr="00B20239">
        <w:rPr>
          <w:rFonts w:cs="Arial"/>
          <w:color w:val="212121"/>
          <w:szCs w:val="20"/>
          <w:shd w:val="clear" w:color="auto" w:fill="FFFFFF"/>
        </w:rPr>
        <w:t xml:space="preserve">υοβλαστών σε οστεοβλάστες μέσω της οδού EIF2AK3-EIF2A-ATF4. Η ενεργοποίηση  του EIF2AK3 διεγείρει τη φωσφορυλίωση του EIF2A η οποία οδηγεί σε αυξημένη έκφραση του ATF4 που παίζει κεντρικό ρόλο στη διαφοροποίηση των οστεοβλαστών. </w:t>
      </w:r>
      <w:r w:rsidR="00300CD1" w:rsidRPr="00B20239">
        <w:rPr>
          <w:rFonts w:cs="Arial"/>
          <w:color w:val="212121"/>
          <w:szCs w:val="20"/>
          <w:shd w:val="clear" w:color="auto" w:fill="FFFFFF"/>
        </w:rPr>
        <w:t>Επιπλέον,</w:t>
      </w:r>
      <w:r w:rsidR="009D613F" w:rsidRPr="00B20239">
        <w:rPr>
          <w:rFonts w:cs="Arial"/>
          <w:color w:val="212121"/>
          <w:szCs w:val="20"/>
          <w:shd w:val="clear" w:color="auto" w:fill="FFFFFF"/>
        </w:rPr>
        <w:t xml:space="preserve"> διεγείρει το TMEM119, </w:t>
      </w:r>
      <w:r w:rsidR="00300CD1" w:rsidRPr="00B20239">
        <w:rPr>
          <w:rFonts w:cs="Arial"/>
          <w:color w:val="212121"/>
          <w:szCs w:val="20"/>
          <w:shd w:val="clear" w:color="auto" w:fill="FFFFFF"/>
        </w:rPr>
        <w:t>που</w:t>
      </w:r>
      <w:r w:rsidR="009D613F" w:rsidRPr="00B20239">
        <w:rPr>
          <w:rFonts w:cs="Arial"/>
          <w:color w:val="212121"/>
          <w:szCs w:val="20"/>
          <w:shd w:val="clear" w:color="auto" w:fill="FFFFFF"/>
        </w:rPr>
        <w:t xml:space="preserve"> ρυθμίζει προς τα την έκφραση του ATF4.</w:t>
      </w:r>
    </w:p>
    <w:p w:rsidR="00824E6B" w:rsidRPr="00300CD1" w:rsidRDefault="00824E6B" w:rsidP="002D7CE2">
      <w:pPr>
        <w:rPr>
          <w:rFonts w:cs="Arial"/>
          <w:sz w:val="20"/>
          <w:szCs w:val="20"/>
        </w:rPr>
      </w:pPr>
    </w:p>
    <w:p w:rsidR="009D613F" w:rsidRPr="00BE5B1E" w:rsidRDefault="009D613F" w:rsidP="002D7CE2">
      <w:pPr>
        <w:rPr>
          <w:rFonts w:cs="Arial"/>
          <w:sz w:val="20"/>
          <w:szCs w:val="20"/>
        </w:rPr>
      </w:pPr>
    </w:p>
    <w:p w:rsidR="009D613F" w:rsidRPr="00B20239" w:rsidRDefault="009D613F" w:rsidP="00FD5779">
      <w:pPr>
        <w:pStyle w:val="ListParagraph"/>
        <w:numPr>
          <w:ilvl w:val="0"/>
          <w:numId w:val="12"/>
        </w:numPr>
        <w:rPr>
          <w:rFonts w:cs="Arial"/>
          <w:b/>
          <w:sz w:val="28"/>
          <w:szCs w:val="28"/>
          <w:u w:val="single"/>
        </w:rPr>
      </w:pPr>
      <w:r w:rsidRPr="00B20239">
        <w:rPr>
          <w:rFonts w:cs="Arial"/>
          <w:b/>
          <w:sz w:val="28"/>
          <w:szCs w:val="28"/>
          <w:u w:val="single"/>
          <w:lang w:val="en-US"/>
        </w:rPr>
        <w:t>FASTA</w:t>
      </w:r>
    </w:p>
    <w:p w:rsidR="00300CD1" w:rsidRPr="00FD5779" w:rsidRDefault="00300CD1" w:rsidP="00300CD1">
      <w:pPr>
        <w:pStyle w:val="ListParagraph"/>
        <w:rPr>
          <w:rFonts w:cs="Arial"/>
          <w:b/>
          <w:sz w:val="24"/>
          <w:szCs w:val="28"/>
          <w:u w:val="single"/>
        </w:rPr>
      </w:pPr>
    </w:p>
    <w:p w:rsidR="00890B69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&gt;sp|P12643|BMP2_HUMAN Bone morphogenetic protein 2 OS=Homo sapiens OX=9606 GN=BMP2 PE=1 SV=1</w:t>
      </w:r>
    </w:p>
    <w:p w:rsidR="00300CD1" w:rsidRPr="00300CD1" w:rsidRDefault="00300CD1" w:rsidP="00890B69">
      <w:pPr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</w:p>
    <w:p w:rsidR="00890B69" w:rsidRPr="00BE5B1E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MVAGTRCLLALLLPQVLLGGAAGLVPELGRRKFAAASSGRPSSQPSDEVLSEFELRLLSM</w:t>
      </w:r>
    </w:p>
    <w:p w:rsidR="00890B69" w:rsidRPr="00BE5B1E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FGLKQRPTPSRDAVVPPYMLDLYRRHSGQPGSPAPDHRLERAASRANTVRSFHHEESLEE</w:t>
      </w:r>
    </w:p>
    <w:p w:rsidR="00890B69" w:rsidRPr="00BE5B1E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LPETSGKTTRRFFFNLSSIPTEEFITSAELQVFREQMQDALGNNSSFHHRINIYEIIKPA</w:t>
      </w:r>
    </w:p>
    <w:p w:rsidR="00890B69" w:rsidRPr="00BE5B1E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TANSKFPVTRLLDTRLVNQNASRWESFDVTPAVMRWTAQGHANHGFVVEVAHLEEKQGVS</w:t>
      </w:r>
    </w:p>
    <w:p w:rsidR="00890B69" w:rsidRPr="00BE5B1E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KRHVRISRSLHQDEHSWSQIRPLLVTFGHDGKGHPLHKREKRQAKHKQRKRLKSSCKRHP</w:t>
      </w:r>
    </w:p>
    <w:p w:rsidR="00890B69" w:rsidRPr="00BE5B1E" w:rsidRDefault="00890B69" w:rsidP="00890B69">
      <w:pPr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LYVDFSDVGWNDWIVAPPGYHAFYCHGECPFPLADHLNSTNHAIVQTLVNSVNSKIPKAC</w:t>
      </w:r>
    </w:p>
    <w:p w:rsidR="007151EE" w:rsidRPr="00BE5B1E" w:rsidRDefault="00890B69" w:rsidP="00890B69">
      <w:pPr>
        <w:rPr>
          <w:rFonts w:ascii="Arial" w:hAnsi="Arial" w:cs="Arial"/>
          <w:sz w:val="20"/>
          <w:szCs w:val="20"/>
          <w:lang w:val="en-US"/>
        </w:rPr>
      </w:pPr>
      <w:r w:rsidRPr="00BE5B1E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CVPTELSAISMLYLDENEKVVLKNYQDMVVEGCGCR</w:t>
      </w:r>
    </w:p>
    <w:p w:rsidR="007151EE" w:rsidRPr="007151EE" w:rsidRDefault="00890B69" w:rsidP="00B20239">
      <w:pPr>
        <w:jc w:val="center"/>
        <w:rPr>
          <w:sz w:val="28"/>
          <w:szCs w:val="28"/>
          <w:lang w:val="en-US"/>
        </w:rPr>
      </w:pPr>
      <w:r>
        <w:rPr>
          <w:noProof/>
          <w:lang w:eastAsia="el-GR"/>
        </w:rPr>
        <w:drawing>
          <wp:inline distT="0" distB="0" distL="0" distR="0" wp14:anchorId="312E8F73" wp14:editId="17A545DA">
            <wp:extent cx="3800475" cy="30484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1923" cy="304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B1E" w:rsidRPr="00BE5B1E" w:rsidRDefault="00BE5B1E" w:rsidP="00BE5B1E">
      <w:pPr>
        <w:pStyle w:val="ListParagraph"/>
        <w:numPr>
          <w:ilvl w:val="0"/>
          <w:numId w:val="11"/>
        </w:numPr>
        <w:rPr>
          <w:sz w:val="28"/>
          <w:szCs w:val="28"/>
          <w:u w:val="single"/>
          <w:lang w:val="en-US"/>
        </w:rPr>
      </w:pPr>
      <w:r w:rsidRPr="00BE5B1E">
        <w:rPr>
          <w:sz w:val="28"/>
          <w:szCs w:val="28"/>
          <w:u w:val="single"/>
          <w:lang w:val="en-US"/>
        </w:rPr>
        <w:lastRenderedPageBreak/>
        <w:t>Signal peptide</w:t>
      </w:r>
    </w:p>
    <w:p w:rsidR="00BE5B1E" w:rsidRPr="00BE5B1E" w:rsidRDefault="00BE5B1E" w:rsidP="00BE5B1E">
      <w:pPr>
        <w:rPr>
          <w:rFonts w:ascii="Arial" w:hAnsi="Arial" w:cs="Arial"/>
          <w:sz w:val="20"/>
          <w:lang w:val="en-US"/>
        </w:rPr>
      </w:pPr>
      <w:r w:rsidRPr="00BE5B1E">
        <w:rPr>
          <w:rFonts w:ascii="Arial" w:hAnsi="Arial" w:cs="Arial"/>
          <w:sz w:val="20"/>
          <w:lang w:val="en-US"/>
        </w:rPr>
        <w:t>&gt;sp|P12643|1-23</w:t>
      </w:r>
    </w:p>
    <w:p w:rsidR="00BE5B1E" w:rsidRPr="00BE5B1E" w:rsidRDefault="00BE5B1E" w:rsidP="00BE5B1E">
      <w:pPr>
        <w:rPr>
          <w:rFonts w:ascii="Arial" w:hAnsi="Arial" w:cs="Arial"/>
          <w:sz w:val="20"/>
          <w:lang w:val="en-US"/>
        </w:rPr>
      </w:pPr>
      <w:r w:rsidRPr="00BE5B1E">
        <w:rPr>
          <w:rFonts w:ascii="Arial" w:hAnsi="Arial" w:cs="Arial"/>
          <w:sz w:val="20"/>
          <w:lang w:val="en-US"/>
        </w:rPr>
        <w:t>MVAGTRCLLALLLPQVLLGGAAG</w:t>
      </w:r>
    </w:p>
    <w:p w:rsidR="00BE5B1E" w:rsidRDefault="00BE5B1E" w:rsidP="00B20239">
      <w:pPr>
        <w:jc w:val="center"/>
        <w:rPr>
          <w:sz w:val="28"/>
          <w:szCs w:val="28"/>
          <w:lang w:val="en-US"/>
        </w:rPr>
      </w:pPr>
      <w:r>
        <w:rPr>
          <w:noProof/>
          <w:lang w:eastAsia="el-GR"/>
        </w:rPr>
        <w:drawing>
          <wp:inline distT="0" distB="0" distL="0" distR="0" wp14:anchorId="06EB5932" wp14:editId="0758F217">
            <wp:extent cx="4076700" cy="3169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0801" cy="3173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39" w:rsidRPr="00B20239" w:rsidRDefault="00BE5B1E" w:rsidP="00B20239">
      <w:pPr>
        <w:pStyle w:val="ListParagraph"/>
        <w:numPr>
          <w:ilvl w:val="0"/>
          <w:numId w:val="11"/>
        </w:numPr>
        <w:rPr>
          <w:sz w:val="28"/>
          <w:szCs w:val="28"/>
          <w:u w:val="single"/>
          <w:lang w:val="en-US"/>
        </w:rPr>
      </w:pPr>
      <w:proofErr w:type="spellStart"/>
      <w:r w:rsidRPr="00BE5B1E">
        <w:rPr>
          <w:sz w:val="28"/>
          <w:szCs w:val="28"/>
          <w:u w:val="single"/>
          <w:lang w:val="en-US"/>
        </w:rPr>
        <w:t>Propeptide</w:t>
      </w:r>
      <w:proofErr w:type="spellEnd"/>
    </w:p>
    <w:p w:rsid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&gt;sp|P12643|24-282</w:t>
      </w:r>
    </w:p>
    <w:p w:rsidR="00300CD1" w:rsidRPr="00BE5B1E" w:rsidRDefault="00300CD1" w:rsidP="00BE5B1E">
      <w:pPr>
        <w:rPr>
          <w:rFonts w:ascii="Arial" w:hAnsi="Arial" w:cs="Arial"/>
          <w:sz w:val="20"/>
          <w:szCs w:val="28"/>
          <w:lang w:val="en-US"/>
        </w:rPr>
      </w:pP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LVPELGRRKFAAASSGRPSSQPSDEVLSEFELRLLSMFGLKQRPTPSRDAVVPPYMLDLY</w:t>
      </w: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RRHSGQPGSPAPDHRLERAASRANTVRSFHHEESLEELPETSGKTTRRFFFNLSSIPTEE</w:t>
      </w: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FITSAELQVFREQMQDALGNNSSFHHRINIYEIIKPATANSKFPVTRLLDTRLVNQNASR</w:t>
      </w: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WESFDVTPAVMRWTAQGHANHGFVVEVAHLEEKQGVSKRHVRISRSLHQDEHSWSQIRPL</w:t>
      </w:r>
    </w:p>
    <w:p w:rsidR="00BE5B1E" w:rsidRDefault="00BE5B1E" w:rsidP="00BE5B1E">
      <w:pPr>
        <w:rPr>
          <w:rFonts w:ascii="Arial" w:hAnsi="Arial" w:cs="Arial"/>
          <w:sz w:val="20"/>
          <w:szCs w:val="28"/>
        </w:rPr>
      </w:pPr>
      <w:r w:rsidRPr="00BE5B1E">
        <w:rPr>
          <w:rFonts w:ascii="Arial" w:hAnsi="Arial" w:cs="Arial"/>
          <w:sz w:val="20"/>
          <w:szCs w:val="28"/>
          <w:lang w:val="en-US"/>
        </w:rPr>
        <w:t>LVTFGHDGKGHPLHKREKR</w:t>
      </w:r>
    </w:p>
    <w:p w:rsidR="00BE5B1E" w:rsidRDefault="00BE5B1E" w:rsidP="00B20239">
      <w:pPr>
        <w:jc w:val="center"/>
        <w:rPr>
          <w:sz w:val="28"/>
          <w:szCs w:val="28"/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 wp14:anchorId="476ABFF2" wp14:editId="65527E94">
            <wp:extent cx="4188607" cy="3295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9974" cy="3304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B1E" w:rsidRDefault="00BE5B1E" w:rsidP="00BE5B1E">
      <w:pPr>
        <w:rPr>
          <w:sz w:val="28"/>
          <w:szCs w:val="28"/>
          <w:lang w:val="en-US"/>
        </w:rPr>
      </w:pPr>
    </w:p>
    <w:p w:rsidR="00BE5B1E" w:rsidRDefault="00BE5B1E" w:rsidP="00BE5B1E">
      <w:pPr>
        <w:pStyle w:val="ListParagraph"/>
        <w:numPr>
          <w:ilvl w:val="0"/>
          <w:numId w:val="11"/>
        </w:numPr>
        <w:rPr>
          <w:sz w:val="28"/>
          <w:szCs w:val="28"/>
          <w:u w:val="single"/>
          <w:lang w:val="en-US"/>
        </w:rPr>
      </w:pPr>
      <w:r w:rsidRPr="00BE5B1E">
        <w:rPr>
          <w:sz w:val="28"/>
          <w:szCs w:val="28"/>
          <w:u w:val="single"/>
          <w:lang w:val="en-US"/>
        </w:rPr>
        <w:t>Chain</w:t>
      </w:r>
    </w:p>
    <w:p w:rsidR="00300CD1" w:rsidRPr="00300CD1" w:rsidRDefault="00300CD1" w:rsidP="00300CD1">
      <w:pPr>
        <w:rPr>
          <w:sz w:val="28"/>
          <w:szCs w:val="28"/>
          <w:u w:val="single"/>
          <w:lang w:val="en-US"/>
        </w:rPr>
      </w:pP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&gt;sp|P12643|283-396</w:t>
      </w: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QAKHKQRKRLKSSCKRHPLYVDFSDVGWNDWIVAPPGYHAFYCHGECPFPLADHLNSTNH</w:t>
      </w:r>
    </w:p>
    <w:p w:rsidR="00BE5B1E" w:rsidRPr="00BE5B1E" w:rsidRDefault="00BE5B1E" w:rsidP="00BE5B1E">
      <w:pPr>
        <w:rPr>
          <w:rFonts w:ascii="Arial" w:hAnsi="Arial" w:cs="Arial"/>
          <w:sz w:val="20"/>
          <w:szCs w:val="28"/>
          <w:lang w:val="en-US"/>
        </w:rPr>
      </w:pPr>
      <w:r w:rsidRPr="00BE5B1E">
        <w:rPr>
          <w:rFonts w:ascii="Arial" w:hAnsi="Arial" w:cs="Arial"/>
          <w:sz w:val="20"/>
          <w:szCs w:val="28"/>
          <w:lang w:val="en-US"/>
        </w:rPr>
        <w:t>AIVQTLVNSVNSKIPKACCVPTELSAISMLYLDENEKVVLKNYQDMVVEGCGCR</w:t>
      </w:r>
    </w:p>
    <w:p w:rsidR="00BE5B1E" w:rsidRDefault="00BE5B1E" w:rsidP="00B20239">
      <w:pPr>
        <w:jc w:val="center"/>
        <w:rPr>
          <w:sz w:val="28"/>
          <w:szCs w:val="28"/>
          <w:lang w:val="en-US"/>
        </w:rPr>
      </w:pPr>
      <w:r>
        <w:rPr>
          <w:noProof/>
          <w:lang w:eastAsia="el-GR"/>
        </w:rPr>
        <w:drawing>
          <wp:inline distT="0" distB="0" distL="0" distR="0" wp14:anchorId="0CB53DBF" wp14:editId="68844A01">
            <wp:extent cx="4295775" cy="33813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B1E" w:rsidRDefault="00BE5B1E" w:rsidP="007151EE">
      <w:pPr>
        <w:rPr>
          <w:sz w:val="28"/>
          <w:szCs w:val="28"/>
          <w:lang w:val="en-US"/>
        </w:rPr>
      </w:pPr>
    </w:p>
    <w:p w:rsidR="00995A69" w:rsidRDefault="00B20239" w:rsidP="007151EE">
      <w:pPr>
        <w:rPr>
          <w:sz w:val="28"/>
          <w:szCs w:val="28"/>
        </w:rPr>
      </w:pPr>
      <w:r>
        <w:rPr>
          <w:sz w:val="28"/>
          <w:szCs w:val="28"/>
        </w:rPr>
        <w:t>Επιπρόσθετα στοιχεία για την πρωτεϊνη:</w:t>
      </w:r>
    </w:p>
    <w:p w:rsidR="00667EF1" w:rsidRPr="00B20239" w:rsidRDefault="00667EF1" w:rsidP="00FD5779">
      <w:pPr>
        <w:pStyle w:val="ListParagraph"/>
        <w:numPr>
          <w:ilvl w:val="0"/>
          <w:numId w:val="12"/>
        </w:numPr>
        <w:rPr>
          <w:b/>
          <w:sz w:val="28"/>
          <w:szCs w:val="28"/>
          <w:u w:val="single"/>
        </w:rPr>
      </w:pPr>
      <w:r w:rsidRPr="00B20239">
        <w:rPr>
          <w:b/>
          <w:sz w:val="28"/>
          <w:szCs w:val="28"/>
          <w:u w:val="single"/>
        </w:rPr>
        <w:t xml:space="preserve">Από </w:t>
      </w:r>
      <w:r w:rsidRPr="00B20239">
        <w:rPr>
          <w:b/>
          <w:sz w:val="28"/>
          <w:szCs w:val="28"/>
          <w:u w:val="single"/>
          <w:lang w:val="en-US"/>
        </w:rPr>
        <w:t>CCDs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8286"/>
      </w:tblGrid>
      <w:tr w:rsidR="00FD5779" w:rsidRPr="00300CD1" w:rsidTr="00FD5779">
        <w:trPr>
          <w:tblCellSpacing w:w="0" w:type="dxa"/>
        </w:trPr>
        <w:tc>
          <w:tcPr>
            <w:tcW w:w="75" w:type="dxa"/>
            <w:vAlign w:val="center"/>
            <w:hideMark/>
          </w:tcPr>
          <w:p w:rsidR="00FD5779" w:rsidRPr="00FD5779" w:rsidRDefault="00FD5779" w:rsidP="00FD5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FD577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l-GR"/>
              </w:rPr>
              <w:drawing>
                <wp:inline distT="0" distB="0" distL="0" distR="0" wp14:anchorId="3F78FC46" wp14:editId="1F72DFE6">
                  <wp:extent cx="47625" cy="47625"/>
                  <wp:effectExtent l="0" t="0" r="0" b="0"/>
                  <wp:docPr id="6" name="Picture 1" descr="https://www.ncbi.nlm.nih.gov/corehtml/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ncbi.nlm.nih.gov/corehtml/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FD5779" w:rsidRPr="00FD5779" w:rsidRDefault="00FD5779" w:rsidP="00FD577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 w:eastAsia="el-GR"/>
              </w:rPr>
            </w:pPr>
            <w:r w:rsidRPr="00B20239">
              <w:rPr>
                <w:rFonts w:ascii="Arial" w:eastAsia="Times New Roman" w:hAnsi="Arial" w:cs="Arial"/>
                <w:szCs w:val="20"/>
                <w:lang w:eastAsia="el-GR"/>
              </w:rPr>
              <w:br/>
            </w:r>
            <w:r w:rsidRPr="00FD5779">
              <w:rPr>
                <w:rFonts w:ascii="Arial" w:eastAsia="Times New Roman" w:hAnsi="Arial" w:cs="Arial"/>
                <w:b/>
                <w:bCs/>
                <w:szCs w:val="20"/>
                <w:lang w:val="en-US" w:eastAsia="el-GR"/>
              </w:rPr>
              <w:t xml:space="preserve">Nucleotide Sequence (1191 </w:t>
            </w:r>
            <w:proofErr w:type="spellStart"/>
            <w:r w:rsidRPr="00FD5779">
              <w:rPr>
                <w:rFonts w:ascii="Arial" w:eastAsia="Times New Roman" w:hAnsi="Arial" w:cs="Arial"/>
                <w:b/>
                <w:bCs/>
                <w:szCs w:val="20"/>
                <w:lang w:val="en-US" w:eastAsia="el-GR"/>
              </w:rPr>
              <w:t>nt</w:t>
            </w:r>
            <w:proofErr w:type="spellEnd"/>
            <w:r w:rsidRPr="00FD5779">
              <w:rPr>
                <w:rFonts w:ascii="Arial" w:eastAsia="Times New Roman" w:hAnsi="Arial" w:cs="Arial"/>
                <w:b/>
                <w:bCs/>
                <w:szCs w:val="20"/>
                <w:lang w:val="en-US" w:eastAsia="el-GR"/>
              </w:rPr>
              <w:t xml:space="preserve">): </w:t>
            </w:r>
            <w:r w:rsidRPr="00FD5779">
              <w:rPr>
                <w:rFonts w:ascii="Arial" w:eastAsia="Times New Roman" w:hAnsi="Arial" w:cs="Arial"/>
                <w:szCs w:val="20"/>
                <w:lang w:val="en-US" w:eastAsia="el-GR"/>
              </w:rPr>
              <w:br/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ATGGTGGCCGGGACC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CGC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TGTCTT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CTAGCGTTGCTGCTTCCCCAGGTC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CTC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CTGGGCGGCGCGGCTGGCCTC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GTTCCG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GAG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CTGGGCCGC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AGG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AAGTTC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GCGGCGGCGTCGTCGGGCCGC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CCCTCA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TCCCAGCCCTCTGACGAG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GTCCTG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AGCGAG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TTCGAGTTG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CGGCTG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CTCAGCATG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TTC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GGC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CTGAAACAGAGACCCACCCCCAGCAGGGAC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GCCGTGGTGCCCCCCTAC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ATGCTAGACCTGTATCGC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AGGCACTCA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GGTCAGCCGGGCTCACCCGCCCCAGAC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CAC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CGGTTG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GAGAGG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GCAGCCAGCCGAGCCAACACTGTGCGCAGCTTC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CAC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CATGAAG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AATCTTTGGAAGAA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CTA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CCAGAAACGAGTGGGAAAACAACCCGGAGATTCTTCTTTAATTTAAGTTCTATCCCCACGGAGGAGTTT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ATCACC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TCAGCA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GAG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CTTCAGGTTTTCCGAGAACAGATGCAAGATGCTTTAGGAAACAATAGCAGTTTCCAT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CAC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CGAATT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AAT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ATTTATGAAATCATAAAACCTGCAACAGCCAACTCGAAATTCCCC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GTG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ACCAGA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CTTTTG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GACACCAGGTTGGTGAATCAGAATGCAAGCAGGTGGGAAAGTTTTGATGTCACCCCCGCTGTG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ATG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CGGTGGACTGCACAGGGACACGCC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AAC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CATGGATTCGTGGTGGAAGTGGCCCACTTGGAGGAGAAA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GGTGTCTCCAAGAGA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CAT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GTTAGGATAAGCAGGTCTTTGCACCAAGAT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GAA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CACAGCTGGTCACAG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ATA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AGGCCATTGCTAGTAACTTTTGGCCATGATGGAAAAGGGCATCCTCTCCACAAAAGAGAAAAACGT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GCCAAACACAAACAGCGG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CGC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CTT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AAGTCCAGCTGTAAGAGACACCCTTTGTACGTGGACTTC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AGT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GACGTGGGGTGGAATGACTGGATTGTGGCTCCCCCGGGGTATCACGCCTTTTAC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TGC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CACGGAGAA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TGCCCT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TTTCCTCTGGCTGATCATCTGAACTCCACTAATCATGCCATTGTTCAGACGTTGGTCAACTCT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GTT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AACTCTAAGATTCCTAAGGCA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TGCTGT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GTCCCGACAGAACTCAGTGCTATCTCGATGCTGTACCTT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GAC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GAGAATGAAAAGGTTGTATTAAAGAAC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TAT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CAGGACATGGTTGTGGAGGGTTGTGGG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TGTCGC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TAG</w:t>
            </w:r>
            <w:r w:rsidRPr="00FD5779">
              <w:rPr>
                <w:rFonts w:ascii="Arial" w:eastAsia="Times New Roman" w:hAnsi="Arial" w:cs="Arial"/>
                <w:szCs w:val="20"/>
                <w:lang w:val="en-US" w:eastAsia="el-GR"/>
              </w:rPr>
              <w:br/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br/>
            </w:r>
            <w:r w:rsidRPr="00FD5779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l-GR"/>
              </w:rPr>
              <w:t xml:space="preserve">Translation (396 </w:t>
            </w:r>
            <w:proofErr w:type="spellStart"/>
            <w:r w:rsidRPr="00FD5779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l-GR"/>
              </w:rPr>
              <w:t>aa</w:t>
            </w:r>
            <w:proofErr w:type="spellEnd"/>
            <w:r w:rsidRPr="00FD5779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l-GR"/>
              </w:rPr>
              <w:t xml:space="preserve">): 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br/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MVAGT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R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CL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LALLLPQV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LGGAAGL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VP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E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LGR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R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KF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AAASSGR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PS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SQPSDE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VL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SE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FEL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RL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LSM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F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G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LKQRPTPSRD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AVVPPY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MLDLYR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RHS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GQPGSPAPD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H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RL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ER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AASRANTVRSF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shd w:val="clear" w:color="auto" w:fill="FFFFFF"/>
                <w:lang w:val="en-US" w:eastAsia="el-GR"/>
              </w:rPr>
              <w:t>H</w:t>
            </w:r>
            <w:r w:rsidRPr="00FD5779">
              <w:rPr>
                <w:rFonts w:ascii="Arial" w:eastAsia="Times New Roman" w:hAnsi="Arial" w:cs="Arial"/>
                <w:color w:val="000000"/>
                <w:szCs w:val="20"/>
                <w:lang w:val="en-US" w:eastAsia="el-GR"/>
              </w:rPr>
              <w:t>HE</w:t>
            </w:r>
            <w:r w:rsidRPr="00FD5779">
              <w:rPr>
                <w:rFonts w:ascii="Arial" w:eastAsia="Times New Roman" w:hAnsi="Arial" w:cs="Arial"/>
                <w:color w:val="FF0000"/>
                <w:szCs w:val="20"/>
                <w:lang w:val="en-US" w:eastAsia="el-GR"/>
              </w:rPr>
              <w:t>E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SLEE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L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PETSGKTTRRFFFNLSSIPTEEF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IT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SA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E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LQVFREQMQDALGNNSSFH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H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RI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N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IYEIIKPATANSKFP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V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TR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LL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DTRLVNQNASRWESFDVTPAV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M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RWTAQGHA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N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HGFVVEVAHLEEK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Q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GVSKR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H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VRISRSLHQD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E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HSWSQ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I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RPLLVTFGHDGKGHPLHKREKR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Q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AKHKQR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K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R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L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KSSCKRHPLYVDF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S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DVGWNDWIVAPPGYHAFY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HGE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CP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FPLADHLNSTNHAIVQTLVNS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V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NSKIPKA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CC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VPTELSAISMLYL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D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ENEKVVLKN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Y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lang w:val="en-US" w:eastAsia="el-GR"/>
              </w:rPr>
              <w:t>QDMVVEGCG</w:t>
            </w:r>
            <w:r w:rsidRPr="00FD5779">
              <w:rPr>
                <w:rFonts w:ascii="Arial" w:eastAsia="Times New Roman" w:hAnsi="Arial" w:cs="Arial"/>
                <w:color w:val="0089CC"/>
                <w:szCs w:val="20"/>
                <w:shd w:val="clear" w:color="auto" w:fill="FFFFFF"/>
                <w:lang w:val="en-US" w:eastAsia="el-GR"/>
              </w:rPr>
              <w:t>CR</w:t>
            </w:r>
          </w:p>
        </w:tc>
      </w:tr>
    </w:tbl>
    <w:p w:rsidR="00667EF1" w:rsidRDefault="00667EF1" w:rsidP="007151EE">
      <w:pPr>
        <w:rPr>
          <w:rFonts w:ascii="Arial" w:hAnsi="Arial" w:cs="Arial"/>
          <w:sz w:val="28"/>
          <w:szCs w:val="28"/>
        </w:rPr>
      </w:pPr>
    </w:p>
    <w:p w:rsidR="00B20239" w:rsidRPr="00B20239" w:rsidRDefault="00B20239" w:rsidP="00B20239">
      <w:pPr>
        <w:rPr>
          <w:rFonts w:ascii="Arial" w:hAnsi="Arial" w:cs="Arial"/>
          <w:szCs w:val="28"/>
        </w:rPr>
      </w:pPr>
      <w:r w:rsidRPr="00B20239">
        <w:rPr>
          <w:rFonts w:ascii="Arial" w:hAnsi="Arial" w:cs="Arial"/>
          <w:color w:val="5B9BD5" w:themeColor="accent1"/>
          <w:szCs w:val="28"/>
        </w:rPr>
        <w:t>Μπλέ</w:t>
      </w:r>
      <w:r w:rsidRPr="00B20239">
        <w:rPr>
          <w:rFonts w:ascii="Arial" w:hAnsi="Arial" w:cs="Arial"/>
          <w:szCs w:val="28"/>
        </w:rPr>
        <w:t>: εναλλασσόμενα εξόνια</w:t>
      </w:r>
    </w:p>
    <w:p w:rsidR="00B20239" w:rsidRPr="00B20239" w:rsidRDefault="00B20239" w:rsidP="00B20239">
      <w:pPr>
        <w:rPr>
          <w:rFonts w:ascii="Arial" w:hAnsi="Arial" w:cs="Arial"/>
          <w:szCs w:val="28"/>
        </w:rPr>
      </w:pPr>
      <w:r w:rsidRPr="00B20239">
        <w:rPr>
          <w:rFonts w:ascii="Arial" w:hAnsi="Arial" w:cs="Arial"/>
          <w:color w:val="FF0000"/>
          <w:szCs w:val="28"/>
        </w:rPr>
        <w:t>Κόκκινο</w:t>
      </w:r>
      <w:r w:rsidRPr="00B20239">
        <w:rPr>
          <w:rFonts w:ascii="Arial" w:hAnsi="Arial" w:cs="Arial"/>
          <w:szCs w:val="28"/>
        </w:rPr>
        <w:t>: αμινοξέα που κωδικοποιούνται σε μια ένωση ματίσματος.</w:t>
      </w:r>
    </w:p>
    <w:p w:rsidR="00FD5779" w:rsidRDefault="00FD5779" w:rsidP="007151EE">
      <w:pPr>
        <w:rPr>
          <w:rFonts w:ascii="Arial" w:hAnsi="Arial" w:cs="Arial"/>
          <w:sz w:val="28"/>
          <w:szCs w:val="28"/>
        </w:rPr>
      </w:pPr>
    </w:p>
    <w:p w:rsidR="00B20239" w:rsidRDefault="00B20239" w:rsidP="007151EE">
      <w:pPr>
        <w:rPr>
          <w:rFonts w:ascii="Arial" w:hAnsi="Arial" w:cs="Arial"/>
          <w:sz w:val="28"/>
          <w:szCs w:val="28"/>
        </w:rPr>
      </w:pPr>
    </w:p>
    <w:p w:rsidR="00B20239" w:rsidRDefault="00B20239" w:rsidP="007151EE">
      <w:pPr>
        <w:rPr>
          <w:rFonts w:ascii="Arial" w:hAnsi="Arial" w:cs="Arial"/>
          <w:sz w:val="28"/>
          <w:szCs w:val="28"/>
        </w:rPr>
      </w:pPr>
    </w:p>
    <w:p w:rsidR="00B20239" w:rsidRPr="00B20239" w:rsidRDefault="00B20239" w:rsidP="007151EE">
      <w:pPr>
        <w:rPr>
          <w:rFonts w:ascii="Arial" w:hAnsi="Arial" w:cs="Arial"/>
          <w:sz w:val="28"/>
          <w:szCs w:val="28"/>
        </w:rPr>
      </w:pPr>
    </w:p>
    <w:p w:rsidR="00B20239" w:rsidRPr="00B20239" w:rsidRDefault="00B20239" w:rsidP="00FD5779">
      <w:pPr>
        <w:pStyle w:val="ListParagraph"/>
        <w:numPr>
          <w:ilvl w:val="0"/>
          <w:numId w:val="12"/>
        </w:numPr>
        <w:rPr>
          <w:sz w:val="32"/>
          <w:szCs w:val="28"/>
        </w:rPr>
      </w:pPr>
      <w:r w:rsidRPr="00B20239">
        <w:rPr>
          <w:b/>
          <w:noProof/>
          <w:sz w:val="28"/>
          <w:u w:val="single"/>
          <w:lang w:eastAsia="el-GR"/>
        </w:rPr>
        <w:lastRenderedPageBreak/>
        <w:t xml:space="preserve">Από </w:t>
      </w:r>
      <w:r w:rsidR="00FD5779" w:rsidRPr="00B20239">
        <w:rPr>
          <w:b/>
          <w:noProof/>
          <w:sz w:val="28"/>
          <w:u w:val="single"/>
          <w:lang w:val="en-US" w:eastAsia="el-GR"/>
        </w:rPr>
        <w:t>EMBL</w:t>
      </w:r>
    </w:p>
    <w:p w:rsidR="00B20239" w:rsidRPr="00B20239" w:rsidRDefault="00B20239" w:rsidP="00B20239">
      <w:pPr>
        <w:rPr>
          <w:sz w:val="32"/>
          <w:szCs w:val="28"/>
        </w:rPr>
      </w:pPr>
    </w:p>
    <w:p w:rsidR="007151EE" w:rsidRPr="00300CD1" w:rsidRDefault="00FD5779" w:rsidP="00B20239">
      <w:pPr>
        <w:pStyle w:val="ListParagraph"/>
        <w:rPr>
          <w:sz w:val="28"/>
          <w:szCs w:val="28"/>
        </w:rPr>
      </w:pPr>
      <w:r>
        <w:rPr>
          <w:noProof/>
          <w:lang w:eastAsia="el-GR"/>
        </w:rPr>
        <w:drawing>
          <wp:inline distT="0" distB="0" distL="0" distR="0" wp14:anchorId="13C3E3DB" wp14:editId="5D09045A">
            <wp:extent cx="5274310" cy="155787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39" w:rsidRDefault="00B20239" w:rsidP="00B20239">
      <w:pPr>
        <w:pStyle w:val="ListParagraph"/>
        <w:numPr>
          <w:ilvl w:val="0"/>
          <w:numId w:val="12"/>
        </w:numPr>
        <w:rPr>
          <w:b/>
          <w:sz w:val="28"/>
          <w:szCs w:val="28"/>
          <w:u w:val="single"/>
        </w:rPr>
      </w:pPr>
      <w:r w:rsidRPr="00B20239">
        <w:rPr>
          <w:b/>
          <w:sz w:val="28"/>
          <w:szCs w:val="28"/>
          <w:u w:val="single"/>
        </w:rPr>
        <w:t xml:space="preserve">Από </w:t>
      </w:r>
      <w:r w:rsidR="00300CD1" w:rsidRPr="00B20239">
        <w:rPr>
          <w:b/>
          <w:sz w:val="28"/>
          <w:szCs w:val="28"/>
          <w:u w:val="single"/>
        </w:rPr>
        <w:t>PTM databases</w:t>
      </w:r>
    </w:p>
    <w:p w:rsidR="00B20239" w:rsidRPr="00B20239" w:rsidRDefault="00B20239" w:rsidP="00B20239">
      <w:pPr>
        <w:rPr>
          <w:b/>
          <w:sz w:val="28"/>
          <w:szCs w:val="28"/>
          <w:u w:val="single"/>
        </w:rPr>
      </w:pPr>
    </w:p>
    <w:p w:rsidR="00B20239" w:rsidRPr="00B20239" w:rsidRDefault="00B20239" w:rsidP="00B20239">
      <w:pPr>
        <w:pStyle w:val="ListParagraph"/>
        <w:numPr>
          <w:ilvl w:val="0"/>
          <w:numId w:val="15"/>
        </w:numPr>
        <w:rPr>
          <w:sz w:val="28"/>
          <w:szCs w:val="28"/>
          <w:u w:val="single"/>
        </w:rPr>
      </w:pPr>
      <w:proofErr w:type="spellStart"/>
      <w:r w:rsidRPr="00B20239">
        <w:rPr>
          <w:sz w:val="28"/>
          <w:szCs w:val="28"/>
          <w:u w:val="single"/>
          <w:lang w:val="en-US"/>
        </w:rPr>
        <w:t>PhosphoSite</w:t>
      </w:r>
      <w:proofErr w:type="spellEnd"/>
      <w:r w:rsidRPr="00B20239">
        <w:rPr>
          <w:sz w:val="28"/>
          <w:szCs w:val="28"/>
          <w:u w:val="single"/>
          <w:lang w:val="en-US"/>
        </w:rPr>
        <w:t xml:space="preserve"> Plus</w:t>
      </w:r>
    </w:p>
    <w:p w:rsidR="00B20239" w:rsidRPr="00B20239" w:rsidRDefault="00B20239" w:rsidP="00B20239">
      <w:pPr>
        <w:pStyle w:val="ListParagraph"/>
        <w:ind w:left="1440"/>
        <w:rPr>
          <w:sz w:val="28"/>
          <w:szCs w:val="28"/>
        </w:rPr>
      </w:pPr>
    </w:p>
    <w:p w:rsidR="00300CD1" w:rsidRDefault="00B20239" w:rsidP="00B20239">
      <w:pPr>
        <w:pStyle w:val="ListParagraph"/>
        <w:ind w:left="709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 wp14:anchorId="3918D587" wp14:editId="08C47B35">
            <wp:extent cx="5657850" cy="2828925"/>
            <wp:effectExtent l="0" t="0" r="0" b="0"/>
            <wp:docPr id="7" name="Picture 7" descr="C:\Users\AFROD_~1\AppData\Local\Temp\PhosphoSitePlus_BM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FROD_~1\AppData\Local\Temp\PhosphoSitePlus_BMP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127" cy="282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39" w:rsidRPr="00B20239" w:rsidRDefault="00B20239" w:rsidP="00B20239">
      <w:pPr>
        <w:pStyle w:val="ListParagraph"/>
        <w:ind w:left="1440"/>
        <w:rPr>
          <w:sz w:val="28"/>
          <w:szCs w:val="28"/>
          <w:lang w:val="en-US"/>
        </w:rPr>
      </w:pPr>
    </w:p>
    <w:p w:rsidR="00B20239" w:rsidRPr="00B20239" w:rsidRDefault="00B20239" w:rsidP="00B20239">
      <w:pPr>
        <w:pStyle w:val="ListParagraph"/>
        <w:ind w:left="1440"/>
        <w:rPr>
          <w:sz w:val="28"/>
          <w:szCs w:val="28"/>
          <w:lang w:val="en-US"/>
        </w:rPr>
      </w:pPr>
    </w:p>
    <w:p w:rsidR="00B20239" w:rsidRPr="00B20239" w:rsidRDefault="00B20239" w:rsidP="00B20239">
      <w:pPr>
        <w:pStyle w:val="ListParagraph"/>
        <w:numPr>
          <w:ilvl w:val="0"/>
          <w:numId w:val="15"/>
        </w:numPr>
        <w:rPr>
          <w:sz w:val="28"/>
          <w:szCs w:val="28"/>
          <w:u w:val="single"/>
          <w:lang w:val="en-US"/>
        </w:rPr>
      </w:pPr>
      <w:proofErr w:type="spellStart"/>
      <w:r w:rsidRPr="00B20239">
        <w:rPr>
          <w:sz w:val="28"/>
          <w:szCs w:val="28"/>
          <w:u w:val="single"/>
          <w:lang w:val="en-US"/>
        </w:rPr>
        <w:t>PTMnet</w:t>
      </w:r>
      <w:proofErr w:type="spellEnd"/>
    </w:p>
    <w:p w:rsidR="00B20239" w:rsidRDefault="00B20239" w:rsidP="00B20239">
      <w:pPr>
        <w:pStyle w:val="ListParagraph"/>
        <w:ind w:left="1440"/>
        <w:rPr>
          <w:sz w:val="28"/>
          <w:szCs w:val="28"/>
          <w:lang w:val="en-US"/>
        </w:rPr>
      </w:pPr>
    </w:p>
    <w:p w:rsidR="00B20239" w:rsidRPr="00B20239" w:rsidRDefault="00B20239" w:rsidP="00B20239">
      <w:pPr>
        <w:pStyle w:val="ListParagraph"/>
        <w:ind w:left="1440" w:hanging="1014"/>
        <w:rPr>
          <w:sz w:val="28"/>
          <w:szCs w:val="28"/>
          <w:lang w:val="en-US"/>
        </w:rPr>
      </w:pPr>
      <w:r>
        <w:rPr>
          <w:noProof/>
          <w:lang w:eastAsia="el-GR"/>
        </w:rPr>
        <w:drawing>
          <wp:inline distT="0" distB="0" distL="0" distR="0" wp14:anchorId="2815A4CB" wp14:editId="2FDE5E35">
            <wp:extent cx="6168813" cy="8667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65844" cy="86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39" w:rsidRDefault="00B20239" w:rsidP="00B20239">
      <w:pPr>
        <w:pStyle w:val="ListParagraph"/>
        <w:rPr>
          <w:sz w:val="28"/>
          <w:szCs w:val="28"/>
        </w:rPr>
      </w:pPr>
    </w:p>
    <w:p w:rsidR="00272073" w:rsidRDefault="00272073" w:rsidP="00272073">
      <w:pPr>
        <w:rPr>
          <w:sz w:val="28"/>
          <w:szCs w:val="28"/>
          <w:lang w:val="en-US"/>
        </w:rPr>
      </w:pPr>
    </w:p>
    <w:p w:rsidR="00A97DC5" w:rsidRPr="00272073" w:rsidRDefault="00272073" w:rsidP="00272073">
      <w:pPr>
        <w:pStyle w:val="ListParagraph"/>
        <w:numPr>
          <w:ilvl w:val="0"/>
          <w:numId w:val="1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Τ</w:t>
      </w:r>
      <w:r w:rsidR="00EB0064" w:rsidRPr="00272073">
        <w:rPr>
          <w:b/>
          <w:sz w:val="28"/>
          <w:szCs w:val="28"/>
          <w:u w:val="single"/>
        </w:rPr>
        <w:t xml:space="preserve">ρισδιάστατη δομή </w:t>
      </w:r>
      <w:r w:rsidR="00EB0064" w:rsidRPr="00272073">
        <w:rPr>
          <w:b/>
          <w:sz w:val="28"/>
          <w:szCs w:val="28"/>
          <w:u w:val="single"/>
        </w:rPr>
        <w:t>πρωτεΐν</w:t>
      </w:r>
      <w:r>
        <w:rPr>
          <w:b/>
          <w:sz w:val="28"/>
          <w:szCs w:val="28"/>
          <w:u w:val="single"/>
        </w:rPr>
        <w:t>ης</w:t>
      </w:r>
    </w:p>
    <w:p w:rsidR="00EB0064" w:rsidRDefault="00EB0064" w:rsidP="00EB0064">
      <w:pPr>
        <w:jc w:val="center"/>
        <w:rPr>
          <w:sz w:val="28"/>
          <w:szCs w:val="28"/>
          <w:lang w:val="en-US"/>
        </w:rPr>
      </w:pPr>
      <w:r>
        <w:rPr>
          <w:noProof/>
          <w:lang w:eastAsia="el-GR"/>
        </w:rPr>
        <w:drawing>
          <wp:inline distT="0" distB="0" distL="0" distR="0" wp14:anchorId="440143A3" wp14:editId="7F8C98A8">
            <wp:extent cx="3962400" cy="3105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064" w:rsidRDefault="00272073">
      <w:pPr>
        <w:rPr>
          <w:szCs w:val="28"/>
        </w:rPr>
      </w:pPr>
      <w:r w:rsidRPr="00272073">
        <w:rPr>
          <w:szCs w:val="28"/>
        </w:rPr>
        <w:t>Έχει τέσσερις αλυσίδες δυο όμοιες με</w:t>
      </w:r>
      <w:r>
        <w:rPr>
          <w:szCs w:val="28"/>
        </w:rPr>
        <w:t xml:space="preserve">ταξύ τους και δύο διαφορετικές </w:t>
      </w:r>
    </w:p>
    <w:p w:rsidR="00272073" w:rsidRDefault="00272073">
      <w:pPr>
        <w:rPr>
          <w:szCs w:val="28"/>
        </w:rPr>
      </w:pPr>
    </w:p>
    <w:p w:rsidR="00272073" w:rsidRPr="00272073" w:rsidRDefault="00272073">
      <w:pPr>
        <w:rPr>
          <w:szCs w:val="28"/>
        </w:rPr>
      </w:pPr>
    </w:p>
    <w:p w:rsidR="00EB0064" w:rsidRPr="00272073" w:rsidRDefault="00EB0064" w:rsidP="00272073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272073">
        <w:rPr>
          <w:rFonts w:ascii="Arial" w:hAnsi="Arial" w:cs="Arial"/>
          <w:sz w:val="24"/>
          <w:szCs w:val="24"/>
          <w:u w:val="single"/>
        </w:rPr>
        <w:t>Δισουφιδικοί δεσμοι</w:t>
      </w:r>
    </w:p>
    <w:p w:rsidR="00EB0064" w:rsidRDefault="00EB0064" w:rsidP="00272073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el-GR"/>
        </w:rPr>
        <w:drawing>
          <wp:inline distT="0" distB="0" distL="0" distR="0" wp14:anchorId="119AF294" wp14:editId="0058CDDE">
            <wp:extent cx="4238625" cy="383537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835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064" w:rsidRDefault="00EB0064">
      <w:pPr>
        <w:rPr>
          <w:rFonts w:ascii="Arial" w:hAnsi="Arial" w:cs="Arial"/>
          <w:sz w:val="24"/>
          <w:szCs w:val="24"/>
        </w:rPr>
      </w:pPr>
      <w:r>
        <w:rPr>
          <w:noProof/>
          <w:lang w:eastAsia="el-GR"/>
        </w:rPr>
        <w:lastRenderedPageBreak/>
        <w:drawing>
          <wp:inline distT="0" distB="0" distL="0" distR="0" wp14:anchorId="69DE76AB" wp14:editId="167B60BB">
            <wp:extent cx="6285337" cy="7143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2312" cy="714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073" w:rsidRPr="00272073" w:rsidRDefault="00272073" w:rsidP="00272073">
      <w:pPr>
        <w:pStyle w:val="ListParagraph"/>
        <w:rPr>
          <w:rFonts w:ascii="Arial" w:hAnsi="Arial" w:cs="Arial"/>
          <w:sz w:val="24"/>
          <w:szCs w:val="24"/>
          <w:u w:val="single"/>
          <w:lang w:val="en-US"/>
        </w:rPr>
      </w:pPr>
    </w:p>
    <w:p w:rsidR="00272073" w:rsidRPr="00272073" w:rsidRDefault="00272073" w:rsidP="00272073">
      <w:pPr>
        <w:pStyle w:val="ListParagraph"/>
        <w:rPr>
          <w:rFonts w:ascii="Arial" w:hAnsi="Arial" w:cs="Arial"/>
          <w:sz w:val="24"/>
          <w:szCs w:val="24"/>
          <w:u w:val="single"/>
          <w:lang w:val="en-US"/>
        </w:rPr>
      </w:pPr>
    </w:p>
    <w:p w:rsidR="00EB0064" w:rsidRPr="00272073" w:rsidRDefault="00272073" w:rsidP="00272073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  <w:lang w:val="en-US"/>
        </w:rPr>
      </w:pPr>
      <w:proofErr w:type="spellStart"/>
      <w:r w:rsidRPr="00272073">
        <w:rPr>
          <w:rFonts w:ascii="Arial" w:hAnsi="Arial" w:cs="Arial"/>
          <w:sz w:val="24"/>
          <w:szCs w:val="24"/>
          <w:u w:val="single"/>
          <w:lang w:val="en-US"/>
        </w:rPr>
        <w:t>φυσική</w:t>
      </w:r>
      <w:proofErr w:type="spellEnd"/>
      <w:r w:rsidRPr="00272073">
        <w:rPr>
          <w:rFonts w:ascii="Arial" w:hAnsi="Arial" w:cs="Arial"/>
          <w:sz w:val="24"/>
          <w:szCs w:val="24"/>
          <w:u w:val="single"/>
          <w:lang w:val="en-US"/>
        </w:rPr>
        <w:t xml:space="preserve"> παρα</w:t>
      </w:r>
      <w:proofErr w:type="spellStart"/>
      <w:r w:rsidRPr="00272073">
        <w:rPr>
          <w:rFonts w:ascii="Arial" w:hAnsi="Arial" w:cs="Arial"/>
          <w:sz w:val="24"/>
          <w:szCs w:val="24"/>
          <w:u w:val="single"/>
          <w:lang w:val="en-US"/>
        </w:rPr>
        <w:t>λλ</w:t>
      </w:r>
      <w:proofErr w:type="spellEnd"/>
      <w:r w:rsidRPr="00272073">
        <w:rPr>
          <w:rFonts w:ascii="Arial" w:hAnsi="Arial" w:cs="Arial"/>
          <w:sz w:val="24"/>
          <w:szCs w:val="24"/>
          <w:u w:val="single"/>
          <w:lang w:val="en-US"/>
        </w:rPr>
        <w:t>αγή</w:t>
      </w:r>
    </w:p>
    <w:p w:rsidR="00272073" w:rsidRPr="00272073" w:rsidRDefault="00272073" w:rsidP="00272073">
      <w:pPr>
        <w:pStyle w:val="ListParagraph"/>
        <w:rPr>
          <w:rFonts w:ascii="Arial" w:hAnsi="Arial" w:cs="Arial"/>
          <w:sz w:val="24"/>
          <w:szCs w:val="24"/>
          <w:u w:val="single"/>
          <w:lang w:val="en-US"/>
        </w:rPr>
      </w:pPr>
    </w:p>
    <w:p w:rsidR="00EB0064" w:rsidRDefault="00EB0064" w:rsidP="00272073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el-GR"/>
        </w:rPr>
        <w:drawing>
          <wp:inline distT="0" distB="0" distL="0" distR="0" wp14:anchorId="4D87CAF3" wp14:editId="1FF733C8">
            <wp:extent cx="3438525" cy="28098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073" w:rsidRPr="00272073" w:rsidRDefault="00272073" w:rsidP="00272073">
      <w:pPr>
        <w:jc w:val="center"/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  <w:lang w:val="en-US"/>
        </w:rPr>
      </w:pPr>
      <w:r>
        <w:rPr>
          <w:noProof/>
          <w:lang w:eastAsia="el-GR"/>
        </w:rPr>
        <w:drawing>
          <wp:inline distT="0" distB="0" distL="0" distR="0" wp14:anchorId="104CCD1E" wp14:editId="71A5A573">
            <wp:extent cx="6302534" cy="79803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12794" cy="799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272073" w:rsidRDefault="00272073">
      <w:pPr>
        <w:rPr>
          <w:rFonts w:ascii="Arial" w:hAnsi="Arial" w:cs="Arial"/>
          <w:sz w:val="24"/>
          <w:szCs w:val="24"/>
        </w:rPr>
      </w:pPr>
    </w:p>
    <w:p w:rsidR="00D5344B" w:rsidRDefault="00D5344B" w:rsidP="00272073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272073">
        <w:rPr>
          <w:rFonts w:ascii="Arial" w:hAnsi="Arial" w:cs="Arial"/>
          <w:sz w:val="24"/>
          <w:szCs w:val="24"/>
          <w:u w:val="single"/>
        </w:rPr>
        <w:lastRenderedPageBreak/>
        <w:t xml:space="preserve">Χρωματισμός με βάση τα αμινοξέα των αλυσίδων </w:t>
      </w:r>
    </w:p>
    <w:p w:rsidR="00272073" w:rsidRDefault="00272073" w:rsidP="00272073">
      <w:pPr>
        <w:rPr>
          <w:rFonts w:ascii="Arial" w:hAnsi="Arial" w:cs="Arial"/>
          <w:sz w:val="24"/>
          <w:szCs w:val="24"/>
          <w:u w:val="single"/>
        </w:rPr>
      </w:pPr>
    </w:p>
    <w:p w:rsidR="00272073" w:rsidRPr="00272073" w:rsidRDefault="00272073" w:rsidP="00272073">
      <w:pPr>
        <w:rPr>
          <w:rFonts w:ascii="Arial" w:hAnsi="Arial" w:cs="Arial"/>
          <w:sz w:val="24"/>
          <w:szCs w:val="24"/>
          <w:u w:val="single"/>
        </w:rPr>
      </w:pPr>
    </w:p>
    <w:p w:rsidR="00D5344B" w:rsidRDefault="00D5344B" w:rsidP="002720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3524250" cy="3590925"/>
            <wp:effectExtent l="19050" t="0" r="0" b="0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 wp14:anchorId="544D5399" wp14:editId="358CF23E">
            <wp:extent cx="1619250" cy="1171575"/>
            <wp:effectExtent l="19050" t="0" r="0" b="0"/>
            <wp:docPr id="16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44B" w:rsidRP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 w:rsidP="00272073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272073">
        <w:rPr>
          <w:rFonts w:ascii="Arial" w:hAnsi="Arial" w:cs="Arial"/>
          <w:sz w:val="24"/>
          <w:szCs w:val="24"/>
          <w:u w:val="single"/>
        </w:rPr>
        <w:t xml:space="preserve">Εμφάνιση μόνο κατάλοιπων κυστεϊνης </w:t>
      </w:r>
    </w:p>
    <w:p w:rsidR="00272073" w:rsidRDefault="00272073" w:rsidP="00272073">
      <w:pPr>
        <w:rPr>
          <w:rFonts w:ascii="Arial" w:hAnsi="Arial" w:cs="Arial"/>
          <w:sz w:val="24"/>
          <w:szCs w:val="24"/>
          <w:u w:val="single"/>
        </w:rPr>
      </w:pPr>
    </w:p>
    <w:p w:rsidR="00272073" w:rsidRDefault="00D5344B">
      <w:pPr>
        <w:rPr>
          <w:rFonts w:ascii="Arial" w:hAnsi="Arial" w:cs="Arial"/>
          <w:noProof/>
          <w:sz w:val="24"/>
          <w:szCs w:val="24"/>
          <w:lang w:eastAsia="el-GR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5344B" w:rsidRPr="00D5344B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4524375" cy="1924050"/>
            <wp:effectExtent l="0" t="0" r="0" b="0"/>
            <wp:docPr id="19" name="Εικόνα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/>
                    <a:srcRect t="-1" b="2416"/>
                    <a:stretch/>
                  </pic:blipFill>
                  <pic:spPr bwMode="auto">
                    <a:xfrm>
                      <a:off x="0" y="0"/>
                      <a:ext cx="45243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5344B" w:rsidRPr="00D5344B" w:rsidSect="00B455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5539"/>
      </v:shape>
    </w:pict>
  </w:numPicBullet>
  <w:abstractNum w:abstractNumId="0">
    <w:nsid w:val="01A2657B"/>
    <w:multiLevelType w:val="hybridMultilevel"/>
    <w:tmpl w:val="DD4433F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A1411"/>
    <w:multiLevelType w:val="hybridMultilevel"/>
    <w:tmpl w:val="F7DC3E2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63695"/>
    <w:multiLevelType w:val="hybridMultilevel"/>
    <w:tmpl w:val="F4643C6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F55D3"/>
    <w:multiLevelType w:val="hybridMultilevel"/>
    <w:tmpl w:val="A5AC37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84F75"/>
    <w:multiLevelType w:val="hybridMultilevel"/>
    <w:tmpl w:val="114260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20CD4"/>
    <w:multiLevelType w:val="hybridMultilevel"/>
    <w:tmpl w:val="ADAA00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56A6C"/>
    <w:multiLevelType w:val="hybridMultilevel"/>
    <w:tmpl w:val="DDA6CC1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9024F74"/>
    <w:multiLevelType w:val="hybridMultilevel"/>
    <w:tmpl w:val="9762F39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46E77"/>
    <w:multiLevelType w:val="hybridMultilevel"/>
    <w:tmpl w:val="2C54DAE6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0B2154"/>
    <w:multiLevelType w:val="hybridMultilevel"/>
    <w:tmpl w:val="E1A04AD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67399"/>
    <w:multiLevelType w:val="hybridMultilevel"/>
    <w:tmpl w:val="2E04AD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E4F5C"/>
    <w:multiLevelType w:val="hybridMultilevel"/>
    <w:tmpl w:val="AB543D8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F14CD9"/>
    <w:multiLevelType w:val="hybridMultilevel"/>
    <w:tmpl w:val="C35660C4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61F1D"/>
    <w:multiLevelType w:val="hybridMultilevel"/>
    <w:tmpl w:val="44B0A12E"/>
    <w:lvl w:ilvl="0" w:tplc="F89AEE3A">
      <w:start w:val="1"/>
      <w:numFmt w:val="decimal"/>
      <w:lvlText w:val="%1."/>
      <w:lvlJc w:val="left"/>
      <w:pPr>
        <w:ind w:left="720" w:hanging="360"/>
      </w:pPr>
      <w:rPr>
        <w:b/>
        <w:i w:val="0"/>
        <w:color w:val="5B9BD5" w:themeColor="accent1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46014"/>
    <w:multiLevelType w:val="hybridMultilevel"/>
    <w:tmpl w:val="5E32FDC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035EDC"/>
    <w:multiLevelType w:val="hybridMultilevel"/>
    <w:tmpl w:val="29889F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E7C60"/>
    <w:multiLevelType w:val="hybridMultilevel"/>
    <w:tmpl w:val="0AFE1A5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610A5"/>
    <w:multiLevelType w:val="hybridMultilevel"/>
    <w:tmpl w:val="0E72AD0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C952924"/>
    <w:multiLevelType w:val="hybridMultilevel"/>
    <w:tmpl w:val="20D87FAE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1"/>
  </w:num>
  <w:num w:numId="4">
    <w:abstractNumId w:val="7"/>
  </w:num>
  <w:num w:numId="5">
    <w:abstractNumId w:val="8"/>
  </w:num>
  <w:num w:numId="6">
    <w:abstractNumId w:val="12"/>
  </w:num>
  <w:num w:numId="7">
    <w:abstractNumId w:val="0"/>
  </w:num>
  <w:num w:numId="8">
    <w:abstractNumId w:val="16"/>
  </w:num>
  <w:num w:numId="9">
    <w:abstractNumId w:val="18"/>
  </w:num>
  <w:num w:numId="10">
    <w:abstractNumId w:val="14"/>
  </w:num>
  <w:num w:numId="11">
    <w:abstractNumId w:val="2"/>
  </w:num>
  <w:num w:numId="12">
    <w:abstractNumId w:val="13"/>
  </w:num>
  <w:num w:numId="13">
    <w:abstractNumId w:val="4"/>
  </w:num>
  <w:num w:numId="14">
    <w:abstractNumId w:val="6"/>
  </w:num>
  <w:num w:numId="15">
    <w:abstractNumId w:val="17"/>
  </w:num>
  <w:num w:numId="16">
    <w:abstractNumId w:val="3"/>
  </w:num>
  <w:num w:numId="17">
    <w:abstractNumId w:val="10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7A34"/>
    <w:rsid w:val="00007A34"/>
    <w:rsid w:val="00047E36"/>
    <w:rsid w:val="00163A2E"/>
    <w:rsid w:val="0017155C"/>
    <w:rsid w:val="00194CF7"/>
    <w:rsid w:val="00252C49"/>
    <w:rsid w:val="00272073"/>
    <w:rsid w:val="002D7CE2"/>
    <w:rsid w:val="00300CD1"/>
    <w:rsid w:val="00306AC8"/>
    <w:rsid w:val="004C60C2"/>
    <w:rsid w:val="004C6DB2"/>
    <w:rsid w:val="005A35E3"/>
    <w:rsid w:val="00667EF1"/>
    <w:rsid w:val="007151EE"/>
    <w:rsid w:val="00824E6B"/>
    <w:rsid w:val="00890B69"/>
    <w:rsid w:val="008E3275"/>
    <w:rsid w:val="00910FE6"/>
    <w:rsid w:val="00995A69"/>
    <w:rsid w:val="009D613F"/>
    <w:rsid w:val="00A12325"/>
    <w:rsid w:val="00A97DC5"/>
    <w:rsid w:val="00B20239"/>
    <w:rsid w:val="00B4555B"/>
    <w:rsid w:val="00BE5B1E"/>
    <w:rsid w:val="00C92A1D"/>
    <w:rsid w:val="00CB58B6"/>
    <w:rsid w:val="00CB67A1"/>
    <w:rsid w:val="00D5344B"/>
    <w:rsid w:val="00E71DA5"/>
    <w:rsid w:val="00EB0064"/>
    <w:rsid w:val="00FD5779"/>
    <w:rsid w:val="00FF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2D7C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7CE2"/>
    <w:rPr>
      <w:rFonts w:ascii="Consolas" w:hAnsi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B58B6"/>
    <w:rPr>
      <w:color w:val="0563C1" w:themeColor="hyperlink"/>
      <w:u w:val="single"/>
    </w:rPr>
  </w:style>
  <w:style w:type="numbering" w:customStyle="1" w:styleId="1">
    <w:name w:val="Χωρίς λίστα1"/>
    <w:next w:val="NoList"/>
    <w:uiPriority w:val="99"/>
    <w:semiHidden/>
    <w:unhideWhenUsed/>
    <w:rsid w:val="00CB67A1"/>
  </w:style>
  <w:style w:type="paragraph" w:customStyle="1" w:styleId="msonormal0">
    <w:name w:val="msonormal"/>
    <w:basedOn w:val="Normal"/>
    <w:rsid w:val="00CB6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FollowedHyperlink">
    <w:name w:val="FollowedHyperlink"/>
    <w:basedOn w:val="DefaultParagraphFont"/>
    <w:uiPriority w:val="99"/>
    <w:semiHidden/>
    <w:unhideWhenUsed/>
    <w:rsid w:val="00CB67A1"/>
    <w:rPr>
      <w:color w:val="800080"/>
      <w:u w:val="single"/>
    </w:rPr>
  </w:style>
  <w:style w:type="character" w:styleId="HTMLTypewriter">
    <w:name w:val="HTML Typewriter"/>
    <w:basedOn w:val="DefaultParagraphFont"/>
    <w:uiPriority w:val="99"/>
    <w:semiHidden/>
    <w:unhideWhenUsed/>
    <w:rsid w:val="00CB67A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A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7DC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67E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0D118-ED70-4BBB-ACCC-502665BC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9</Pages>
  <Words>645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AUTH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afroditi ......</cp:lastModifiedBy>
  <cp:revision>6</cp:revision>
  <dcterms:created xsi:type="dcterms:W3CDTF">2019-05-12T18:12:00Z</dcterms:created>
  <dcterms:modified xsi:type="dcterms:W3CDTF">2019-06-23T14:38:00Z</dcterms:modified>
</cp:coreProperties>
</file>